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4F" w:rsidRDefault="00674A79" w:rsidP="00FA074F">
      <w:pPr>
        <w:pStyle w:val="School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85725</wp:posOffset>
                </wp:positionV>
                <wp:extent cx="3722370" cy="723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4F" w:rsidRPr="00E64CB7" w:rsidRDefault="00FA074F" w:rsidP="00FA074F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color w:val="AC3D77"/>
                                <w:sz w:val="36"/>
                                <w:szCs w:val="36"/>
                              </w:rPr>
                            </w:pPr>
                            <w:r w:rsidRPr="00E64CB7">
                              <w:rPr>
                                <w:rFonts w:ascii="Arial" w:hAnsi="Arial" w:cs="Arial"/>
                                <w:b/>
                                <w:bCs/>
                                <w:color w:val="AC3D77"/>
                                <w:sz w:val="36"/>
                                <w:szCs w:val="36"/>
                              </w:rPr>
                              <w:t>Liverpool Archdiocese</w:t>
                            </w:r>
                          </w:p>
                          <w:p w:rsidR="00FA074F" w:rsidRPr="00E64CB7" w:rsidRDefault="00FA074F" w:rsidP="00FA074F">
                            <w:pPr>
                              <w:pStyle w:val="Head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64CB7">
                              <w:rPr>
                                <w:rFonts w:ascii="Arial" w:hAnsi="Arial" w:cs="Arial"/>
                                <w:b/>
                                <w:bCs/>
                                <w:color w:val="AC3D77"/>
                                <w:sz w:val="36"/>
                                <w:szCs w:val="36"/>
                              </w:rPr>
                              <w:t>Secondary Schools’ Partnership</w:t>
                            </w:r>
                          </w:p>
                          <w:p w:rsidR="00FA074F" w:rsidRDefault="00FA0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8pt;margin-top:6.75pt;width:293.1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UMgwIAAA8FAAAOAAAAZHJzL2Uyb0RvYy54bWysVG1v2yAQ/j5p/wHxPfVLnTq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" stroked="f">
                <v:textbox>
                  <w:txbxContent>
                    <w:p w:rsidR="00FA074F" w:rsidRPr="00E64CB7" w:rsidRDefault="00FA074F" w:rsidP="00FA074F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color w:val="AC3D77"/>
                          <w:sz w:val="36"/>
                          <w:szCs w:val="36"/>
                        </w:rPr>
                      </w:pPr>
                      <w:r w:rsidRPr="00E64CB7">
                        <w:rPr>
                          <w:rFonts w:ascii="Arial" w:hAnsi="Arial" w:cs="Arial"/>
                          <w:b/>
                          <w:bCs/>
                          <w:color w:val="AC3D77"/>
                          <w:sz w:val="36"/>
                          <w:szCs w:val="36"/>
                        </w:rPr>
                        <w:t>Liverpool Archdiocese</w:t>
                      </w:r>
                    </w:p>
                    <w:p w:rsidR="00FA074F" w:rsidRPr="00E64CB7" w:rsidRDefault="00FA074F" w:rsidP="00FA074F">
                      <w:pPr>
                        <w:pStyle w:val="Header"/>
                        <w:rPr>
                          <w:b/>
                          <w:sz w:val="36"/>
                          <w:szCs w:val="36"/>
                        </w:rPr>
                      </w:pPr>
                      <w:r w:rsidRPr="00E64CB7">
                        <w:rPr>
                          <w:rFonts w:ascii="Arial" w:hAnsi="Arial" w:cs="Arial"/>
                          <w:b/>
                          <w:bCs/>
                          <w:color w:val="AC3D77"/>
                          <w:sz w:val="36"/>
                          <w:szCs w:val="36"/>
                        </w:rPr>
                        <w:t>Secondary Schools’ Partnership</w:t>
                      </w:r>
                    </w:p>
                    <w:p w:rsidR="00FA074F" w:rsidRDefault="00FA074F"/>
                  </w:txbxContent>
                </v:textbox>
              </v:shape>
            </w:pict>
          </mc:Fallback>
        </mc:AlternateContent>
      </w:r>
      <w:r w:rsidR="00FA074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-114300</wp:posOffset>
            </wp:positionV>
            <wp:extent cx="98552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Paul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74F" w:rsidRDefault="00FA074F" w:rsidP="00FA074F">
      <w:pPr>
        <w:pStyle w:val="SchoolName"/>
      </w:pPr>
    </w:p>
    <w:p w:rsidR="00FA074F" w:rsidRDefault="00FA074F" w:rsidP="00FA074F">
      <w:pPr>
        <w:pStyle w:val="SchoolName"/>
      </w:pPr>
    </w:p>
    <w:p w:rsidR="00FA074F" w:rsidRDefault="00FA074F" w:rsidP="00FA074F">
      <w:pPr>
        <w:pStyle w:val="SchoolName"/>
        <w:jc w:val="center"/>
      </w:pPr>
    </w:p>
    <w:p w:rsidR="00FE09F5" w:rsidRDefault="00674A79" w:rsidP="00FA074F">
      <w:pPr>
        <w:pStyle w:val="SchoolNam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263525</wp:posOffset>
                </wp:positionV>
                <wp:extent cx="3009900" cy="352425"/>
                <wp:effectExtent l="0" t="0" r="0" b="9525"/>
                <wp:wrapThrough wrapText="bothSides">
                  <wp:wrapPolygon edited="0">
                    <wp:start x="0" y="0"/>
                    <wp:lineTo x="0" y="21016"/>
                    <wp:lineTo x="21463" y="21016"/>
                    <wp:lineTo x="21463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4F" w:rsidRPr="00FA074F" w:rsidRDefault="00FA074F">
                            <w:pPr>
                              <w:rPr>
                                <w:b/>
                              </w:rPr>
                            </w:pPr>
                            <w:r w:rsidRPr="00FA074F">
                              <w:rPr>
                                <w:b/>
                              </w:rPr>
                              <w:t>Cardinal Heenan 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75pt;margin-top:20.75pt;width:237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wChAIAABY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" stroked="f">
                <v:textbox>
                  <w:txbxContent>
                    <w:p w:rsidR="00FA074F" w:rsidRPr="00FA074F" w:rsidRDefault="00FA074F">
                      <w:pPr>
                        <w:rPr>
                          <w:b/>
                        </w:rPr>
                      </w:pPr>
                      <w:r w:rsidRPr="00FA074F">
                        <w:rPr>
                          <w:b/>
                        </w:rPr>
                        <w:t>Cardinal Heenan Catholic High School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A074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1514475</wp:posOffset>
            </wp:positionV>
            <wp:extent cx="676275" cy="676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_heenan_ch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74F" w:rsidRDefault="00FA074F"/>
    <w:p w:rsidR="00FA074F" w:rsidRDefault="00FA074F"/>
    <w:p w:rsidR="00087198" w:rsidRDefault="00087198" w:rsidP="00087198">
      <w:pPr>
        <w:pStyle w:val="NoSpacing"/>
        <w:rPr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FA074F" w:rsidTr="00E159F5">
        <w:tc>
          <w:tcPr>
            <w:tcW w:w="9242" w:type="dxa"/>
            <w:shd w:val="clear" w:color="auto" w:fill="D9D9D9" w:themeFill="background1" w:themeFillShade="D9"/>
          </w:tcPr>
          <w:p w:rsidR="00FA074F" w:rsidRDefault="00FA074F" w:rsidP="00E159F5">
            <w:pPr>
              <w:pStyle w:val="NoSpacing"/>
              <w:rPr>
                <w:b/>
              </w:rPr>
            </w:pPr>
            <w:r>
              <w:rPr>
                <w:b/>
              </w:rPr>
              <w:t>Overview / Positive aspect of Sixth Form</w:t>
            </w:r>
          </w:p>
        </w:tc>
      </w:tr>
    </w:tbl>
    <w:p w:rsidR="00087198" w:rsidRDefault="00087198" w:rsidP="00087198">
      <w:pPr>
        <w:pStyle w:val="NoSpacing"/>
        <w:rPr>
          <w:b/>
        </w:rPr>
      </w:pPr>
    </w:p>
    <w:p w:rsidR="00087198" w:rsidRDefault="00F14C21" w:rsidP="00087198">
      <w:pPr>
        <w:pStyle w:val="NoSpacing"/>
        <w:rPr>
          <w:b/>
        </w:rPr>
      </w:pPr>
      <w:r>
        <w:rPr>
          <w:b/>
        </w:rPr>
        <w:t xml:space="preserve">Folder and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 xml:space="preserve"> check</w:t>
      </w:r>
    </w:p>
    <w:p w:rsidR="00087198" w:rsidRDefault="00087198" w:rsidP="00087198">
      <w:pPr>
        <w:pStyle w:val="NoSpacing"/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87198" w:rsidTr="00087198">
        <w:tc>
          <w:tcPr>
            <w:tcW w:w="9242" w:type="dxa"/>
            <w:shd w:val="clear" w:color="auto" w:fill="D9D9D9" w:themeFill="background1" w:themeFillShade="D9"/>
          </w:tcPr>
          <w:p w:rsidR="00087198" w:rsidRDefault="00087198" w:rsidP="00087198">
            <w:pPr>
              <w:pStyle w:val="NoSpacing"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</w:tbl>
    <w:p w:rsidR="00087198" w:rsidRPr="00087198" w:rsidRDefault="00087198" w:rsidP="00087198">
      <w:pPr>
        <w:pStyle w:val="NoSpacing"/>
        <w:rPr>
          <w:b/>
        </w:rPr>
      </w:pPr>
    </w:p>
    <w:p w:rsidR="00087198" w:rsidRDefault="00053C58" w:rsidP="00087198">
      <w:pPr>
        <w:pStyle w:val="NoSpacing"/>
        <w:rPr>
          <w:i/>
        </w:rPr>
      </w:pPr>
      <w:r>
        <w:t xml:space="preserve">To improve </w:t>
      </w:r>
      <w:r w:rsidR="00F14C21">
        <w:t>students folders and preparation for examinations.</w:t>
      </w:r>
    </w:p>
    <w:p w:rsidR="00087198" w:rsidRDefault="00087198" w:rsidP="00087198">
      <w:pPr>
        <w:pStyle w:val="NoSpacing"/>
        <w:rPr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87198" w:rsidTr="00087198">
        <w:tc>
          <w:tcPr>
            <w:tcW w:w="9242" w:type="dxa"/>
            <w:shd w:val="clear" w:color="auto" w:fill="D9D9D9" w:themeFill="background1" w:themeFillShade="D9"/>
          </w:tcPr>
          <w:p w:rsidR="00087198" w:rsidRPr="00EA0447" w:rsidRDefault="00087198" w:rsidP="00087198">
            <w:pPr>
              <w:pStyle w:val="NoSpacing"/>
              <w:rPr>
                <w:b/>
              </w:rPr>
            </w:pPr>
            <w:r w:rsidRPr="00EA0447">
              <w:rPr>
                <w:b/>
              </w:rPr>
              <w:t>What we did</w:t>
            </w:r>
          </w:p>
        </w:tc>
      </w:tr>
    </w:tbl>
    <w:p w:rsidR="00087198" w:rsidRDefault="00087198" w:rsidP="00087198">
      <w:pPr>
        <w:pStyle w:val="NoSpacing"/>
        <w:rPr>
          <w:i/>
        </w:rPr>
      </w:pPr>
    </w:p>
    <w:p w:rsidR="00087198" w:rsidRDefault="00F14C21" w:rsidP="00087198">
      <w:pPr>
        <w:pStyle w:val="NoSpacing"/>
      </w:pPr>
      <w:r>
        <w:t>Students were made aware that folders would be checked 3 times a year and give advice on how to separate work and ensure that all documents were filed correctly.</w:t>
      </w:r>
      <w:r w:rsidR="00B56D71">
        <w:t xml:space="preserve"> This was done through form periods.</w:t>
      </w:r>
    </w:p>
    <w:p w:rsidR="00F14C21" w:rsidRDefault="00F14C21" w:rsidP="00087198">
      <w:pPr>
        <w:pStyle w:val="NoSpacing"/>
      </w:pPr>
      <w:r>
        <w:t>Staff were given a 2 week period in which to carry out an initial check with students in their classes and then a secondary check for those who needed to make improvements.</w:t>
      </w:r>
    </w:p>
    <w:p w:rsidR="00F14C21" w:rsidRDefault="00F14C21" w:rsidP="00087198">
      <w:pPr>
        <w:pStyle w:val="NoSpacing"/>
      </w:pPr>
      <w:r>
        <w:t xml:space="preserve">A tracking </w:t>
      </w:r>
      <w:r w:rsidR="00B56D71">
        <w:t xml:space="preserve">document was put on a shared document to be filled out as either red or green. </w:t>
      </w:r>
    </w:p>
    <w:p w:rsidR="00B56D71" w:rsidRPr="00F14C21" w:rsidRDefault="00B56D71" w:rsidP="00087198">
      <w:pPr>
        <w:pStyle w:val="NoSpacing"/>
      </w:pPr>
      <w:r>
        <w:t xml:space="preserve">Students who were showing concerns across all areas were provided with additional support. </w:t>
      </w:r>
    </w:p>
    <w:p w:rsidR="00087198" w:rsidRDefault="00087198" w:rsidP="00087198">
      <w:pPr>
        <w:pStyle w:val="NoSpacing"/>
        <w:rPr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087198" w:rsidTr="00087198">
        <w:tc>
          <w:tcPr>
            <w:tcW w:w="9242" w:type="dxa"/>
            <w:shd w:val="clear" w:color="auto" w:fill="D9D9D9" w:themeFill="background1" w:themeFillShade="D9"/>
          </w:tcPr>
          <w:p w:rsidR="00087198" w:rsidRPr="00087198" w:rsidRDefault="00087198" w:rsidP="00087198">
            <w:pPr>
              <w:pStyle w:val="NoSpacing"/>
              <w:rPr>
                <w:b/>
              </w:rPr>
            </w:pPr>
            <w:r w:rsidRPr="00087198">
              <w:rPr>
                <w:b/>
              </w:rPr>
              <w:t>Outcome/Impact</w:t>
            </w:r>
          </w:p>
        </w:tc>
      </w:tr>
    </w:tbl>
    <w:p w:rsidR="00EA0447" w:rsidRDefault="00EA0447" w:rsidP="00087198">
      <w:pPr>
        <w:pStyle w:val="NoSpacing"/>
        <w:rPr>
          <w:i/>
        </w:rPr>
      </w:pPr>
    </w:p>
    <w:p w:rsidR="00EA0447" w:rsidRDefault="00B56D71" w:rsidP="00087198">
      <w:pPr>
        <w:pStyle w:val="NoSpacing"/>
      </w:pPr>
      <w:r>
        <w:t xml:space="preserve">At first students were resistant to staff looking through their notes. However, staff have reported that students are much more </w:t>
      </w:r>
      <w:proofErr w:type="spellStart"/>
      <w:r>
        <w:t>organised</w:t>
      </w:r>
      <w:proofErr w:type="spellEnd"/>
      <w:r>
        <w:t xml:space="preserve"> for lessons and take more pride in the notes that they produce. Student feedback after the secondary folder check was much more positive. </w:t>
      </w:r>
      <w:bookmarkStart w:id="0" w:name="_GoBack"/>
      <w:bookmarkEnd w:id="0"/>
      <w:r>
        <w:t xml:space="preserve">  </w:t>
      </w:r>
    </w:p>
    <w:p w:rsidR="00B56D71" w:rsidRDefault="00B56D71" w:rsidP="00087198">
      <w:pPr>
        <w:pStyle w:val="NoSpacing"/>
        <w:rPr>
          <w:i/>
        </w:rPr>
      </w:pPr>
    </w:p>
    <w:p w:rsidR="00EA0447" w:rsidRDefault="00EA0447" w:rsidP="00087198">
      <w:pPr>
        <w:pStyle w:val="NoSpacing"/>
        <w:rPr>
          <w:i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6"/>
      </w:tblGrid>
      <w:tr w:rsidR="00EA0447" w:rsidTr="00EA0447">
        <w:tc>
          <w:tcPr>
            <w:tcW w:w="9242" w:type="dxa"/>
            <w:shd w:val="clear" w:color="auto" w:fill="D9D9D9" w:themeFill="background1" w:themeFillShade="D9"/>
          </w:tcPr>
          <w:p w:rsidR="00EA0447" w:rsidRDefault="00EA0447" w:rsidP="00087198">
            <w:pPr>
              <w:pStyle w:val="NoSpacing"/>
              <w:rPr>
                <w:b/>
              </w:rPr>
            </w:pPr>
            <w:r w:rsidRPr="00EA0447">
              <w:rPr>
                <w:b/>
              </w:rPr>
              <w:t>Related documents and links</w:t>
            </w:r>
            <w:r>
              <w:rPr>
                <w:b/>
              </w:rPr>
              <w:t>:</w:t>
            </w:r>
          </w:p>
          <w:p w:rsidR="00EA0447" w:rsidRDefault="00EA0447" w:rsidP="00087198">
            <w:pPr>
              <w:pStyle w:val="NoSpacing"/>
              <w:rPr>
                <w:b/>
              </w:rPr>
            </w:pPr>
          </w:p>
          <w:p w:rsidR="00EA0447" w:rsidRPr="00EA0447" w:rsidRDefault="00B56D71" w:rsidP="00087198">
            <w:pPr>
              <w:pStyle w:val="NoSpacing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EBBB7A" wp14:editId="0B194C51">
                  <wp:extent cx="5788025" cy="2760453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17309" r="46133" b="26609"/>
                          <a:stretch/>
                        </pic:blipFill>
                        <pic:spPr bwMode="auto">
                          <a:xfrm>
                            <a:off x="0" y="0"/>
                            <a:ext cx="5812543" cy="2772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447" w:rsidRPr="00087198" w:rsidRDefault="00EA0447" w:rsidP="00087198">
      <w:pPr>
        <w:pStyle w:val="NoSpacing"/>
        <w:rPr>
          <w:i/>
        </w:rPr>
      </w:pPr>
    </w:p>
    <w:sectPr w:rsidR="00EA0447" w:rsidRPr="00087198" w:rsidSect="00FA0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98"/>
    <w:rsid w:val="00053C58"/>
    <w:rsid w:val="00087198"/>
    <w:rsid w:val="00561860"/>
    <w:rsid w:val="00674A79"/>
    <w:rsid w:val="00760CD8"/>
    <w:rsid w:val="007D73E9"/>
    <w:rsid w:val="008658A4"/>
    <w:rsid w:val="00A91E4E"/>
    <w:rsid w:val="00AD6AE3"/>
    <w:rsid w:val="00B56D71"/>
    <w:rsid w:val="00BA2329"/>
    <w:rsid w:val="00E56295"/>
    <w:rsid w:val="00EA0447"/>
    <w:rsid w:val="00F14C21"/>
    <w:rsid w:val="00F33C74"/>
    <w:rsid w:val="00F87E80"/>
    <w:rsid w:val="00FA074F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BF151-68DB-4D47-AB7A-6C8885C5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7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7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Name">
    <w:name w:val="School Name"/>
    <w:basedOn w:val="Heading2"/>
    <w:rsid w:val="00087198"/>
    <w:pPr>
      <w:keepNext w:val="0"/>
      <w:keepLines w:val="0"/>
      <w:spacing w:before="120" w:after="60" w:line="440" w:lineRule="exact"/>
      <w:ind w:right="115"/>
    </w:pPr>
    <w:rPr>
      <w:rFonts w:ascii="Arial" w:eastAsia="Times New Roman" w:hAnsi="Arial" w:cs="Times New Roman"/>
      <w:b w:val="0"/>
      <w:bCs w:val="0"/>
      <w:color w:val="000000"/>
      <w:sz w:val="44"/>
      <w:szCs w:val="20"/>
    </w:rPr>
  </w:style>
  <w:style w:type="paragraph" w:styleId="NoSpacing">
    <w:name w:val="No Spacing"/>
    <w:link w:val="NoSpacingChar"/>
    <w:uiPriority w:val="1"/>
    <w:qFormat/>
    <w:rsid w:val="000871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87198"/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7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08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4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074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074F"/>
  </w:style>
  <w:style w:type="character" w:styleId="Hyperlink">
    <w:name w:val="Hyperlink"/>
    <w:basedOn w:val="DefaultParagraphFont"/>
    <w:uiPriority w:val="99"/>
    <w:unhideWhenUsed/>
    <w:rsid w:val="00053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Liverpool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Thomas Phipps</cp:lastModifiedBy>
  <cp:revision>2</cp:revision>
  <dcterms:created xsi:type="dcterms:W3CDTF">2016-01-27T10:12:00Z</dcterms:created>
  <dcterms:modified xsi:type="dcterms:W3CDTF">2016-01-27T10:12:00Z</dcterms:modified>
</cp:coreProperties>
</file>